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6459" w:rsidRPr="00DD6459" w:rsidRDefault="00DD6459" w:rsidP="00DD6459">
      <w:pPr>
        <w:spacing w:before="100" w:beforeAutospacing="1" w:after="100" w:afterAutospacing="1" w:line="240" w:lineRule="auto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</w:pPr>
      <w:r w:rsidRPr="00DD6459">
        <w:rPr>
          <w:rFonts w:ascii="Times New Roman" w:eastAsia="Times New Roman" w:hAnsi="Times New Roman" w:cs="Times New Roman"/>
          <w:b/>
          <w:bCs/>
          <w:kern w:val="36"/>
          <w:sz w:val="48"/>
          <w:szCs w:val="48"/>
          <w:lang w:eastAsia="ru-RU"/>
        </w:rPr>
        <w:t>Изменения № 19 к уставу</w:t>
      </w:r>
    </w:p>
    <w:tbl>
      <w:tblPr>
        <w:tblW w:w="5000" w:type="pct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DD6459" w:rsidRPr="00DD6459" w:rsidTr="00DD6459">
        <w:trPr>
          <w:tblCellSpacing w:w="0" w:type="dxa"/>
        </w:trPr>
        <w:tc>
          <w:tcPr>
            <w:tcW w:w="0" w:type="auto"/>
            <w:vAlign w:val="center"/>
            <w:hideMark/>
          </w:tcPr>
          <w:p w:rsidR="00DD6459" w:rsidRPr="00DD6459" w:rsidRDefault="00DD6459" w:rsidP="00DD64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УТВЕРЖДЕНО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Советом директоров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Протокол № 55 от 28 июля 2011 г.</w:t>
            </w:r>
          </w:p>
          <w:p w:rsidR="00DD6459" w:rsidRPr="00DD6459" w:rsidRDefault="00DD6459" w:rsidP="00DD6459">
            <w:pPr>
              <w:spacing w:before="100" w:beforeAutospacing="1" w:after="100" w:afterAutospacing="1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ИЗМЕНЕНИЯ № 19 в УСТАВ</w:t>
            </w:r>
            <w:r w:rsidRPr="00DD6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Открытого акционерного общества</w:t>
            </w:r>
            <w:r w:rsidRPr="00DD6459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br/>
              <w:t>«Корпорация «Тактическое ракетное вооружение»</w:t>
            </w:r>
          </w:p>
          <w:p w:rsidR="00DD6459" w:rsidRPr="00DD6459" w:rsidRDefault="00DD6459" w:rsidP="00DD64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г. Королёв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  2012 год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 </w:t>
            </w:r>
          </w:p>
          <w:p w:rsidR="00DD6459" w:rsidRPr="00DD6459" w:rsidRDefault="00DD6459" w:rsidP="00DD6459">
            <w:pPr>
              <w:spacing w:before="100" w:beforeAutospacing="1" w:after="100" w:afterAutospacing="1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«Пункт 1 Статьи 7 Устава Общества изложить в следующей редакции: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«Уставный капитал Общества составляет 3 351 485 000 (три миллиарда триста пятьдесят один миллион четыреста восемьдесят пять тысяч) рублей и разделен на 3 351 485 (три миллиона триста пятьдесят одна тысяча четыреста восемьдесят пять) штук обыкновенных именных бездокументарных акций.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Номинальная стоимость одной акции составляет 1000 (одна тысяча) рублей».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Пункт 4 статьи 7 Устава изложить в следующей редакции:</w:t>
            </w:r>
            <w:r w:rsidRPr="00DD6459"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br/>
              <w:t>«Общество вправе размещать дополнительно к размещенным акциям обыкновенные именные бездокументарные акции в количестве 17 761 249 (семнадцать миллионов семьсот шестьдесят одна тысяча двести сорок девять) штук, номинальной стоимостью одной акции 1000 (одна тысяча) рублей, с равными правами по отношению к ранее размещенным акциям (в соответствии со статьей 8 настоящего устава и действующим законодательством Российской Федерации)»</w:t>
            </w:r>
          </w:p>
        </w:tc>
      </w:tr>
    </w:tbl>
    <w:p w:rsidR="002E6C76" w:rsidRDefault="002E6C76">
      <w:bookmarkStart w:id="0" w:name="_GoBack"/>
      <w:bookmarkEnd w:id="0"/>
    </w:p>
    <w:sectPr w:rsidR="002E6C7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7497"/>
    <w:rsid w:val="002E6C76"/>
    <w:rsid w:val="00DD6459"/>
    <w:rsid w:val="00FE74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6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D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D6459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link w:val="Heading1Char"/>
    <w:uiPriority w:val="9"/>
    <w:qFormat/>
    <w:rsid w:val="00DD64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DD6459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NormalWeb">
    <w:name w:val="Normal (Web)"/>
    <w:basedOn w:val="Normal"/>
    <w:uiPriority w:val="99"/>
    <w:unhideWhenUsed/>
    <w:rsid w:val="00DD645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DD6459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93044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274</Words>
  <Characters>1567</Characters>
  <Application>Microsoft Office Word</Application>
  <DocSecurity>0</DocSecurity>
  <Lines>13</Lines>
  <Paragraphs>3</Paragraphs>
  <ScaleCrop>false</ScaleCrop>
  <Company>WWL Corp.</Company>
  <LinksUpToDate>false</LinksUpToDate>
  <CharactersWithSpaces>1838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Yana Neminushya</dc:creator>
  <cp:keywords/>
  <dc:description/>
  <cp:lastModifiedBy>Yana Neminushya</cp:lastModifiedBy>
  <cp:revision>3</cp:revision>
  <dcterms:created xsi:type="dcterms:W3CDTF">2017-12-22T10:10:00Z</dcterms:created>
  <dcterms:modified xsi:type="dcterms:W3CDTF">2017-12-22T10:10:00Z</dcterms:modified>
</cp:coreProperties>
</file>